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20" w:line="240" w:lineRule="auto"/>
        <w:rPr>
          <w:rFonts w:ascii="Carlito" w:hAnsi="Carlito" w:cs="Carli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Carlito" w:hAnsi="Carlito" w:eastAsia="Carlito" w:cs="Carlito"/>
          <w:sz w:val="28"/>
          <w:szCs w:val="28"/>
        </w:rPr>
        <w:t xml:space="preserve">          </w:t>
      </w:r>
      <w:r>
        <w:rPr>
          <w:rFonts w:ascii="Carlito" w:hAnsi="Carlito" w:eastAsia="Carlito" w:cs="Carlito"/>
          <w:sz w:val="28"/>
          <w:szCs w:val="28"/>
        </w:rPr>
        <w:t xml:space="preserve">          </w:t>
      </w:r>
      <w:r>
        <w:rPr>
          <w:rFonts w:ascii="Carlito" w:hAnsi="Carlito" w:eastAsia="Carlito" w:cs="Carlito"/>
          <w:sz w:val="28"/>
          <w:szCs w:val="28"/>
        </w:rPr>
        <w:t xml:space="preserve">   Утверждено:</w:t>
      </w:r>
      <w:r>
        <w:rPr>
          <w:rFonts w:ascii="Carlito" w:hAnsi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</w:p>
    <w:p>
      <w:pPr>
        <w:jc w:val="center"/>
        <w:spacing w:after="12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eastAsia="Carlito" w:cs="Carlito"/>
          <w:sz w:val="28"/>
          <w:szCs w:val="28"/>
        </w:rPr>
        <w:t xml:space="preserve">                          </w:t>
      </w:r>
      <w:r>
        <w:rPr>
          <w:rFonts w:ascii="Carlito" w:hAnsi="Carlito" w:eastAsia="Carlito" w:cs="Carlito"/>
          <w:sz w:val="28"/>
          <w:szCs w:val="28"/>
        </w:rPr>
        <w:t xml:space="preserve">                      </w:t>
      </w:r>
      <w:r>
        <w:rPr>
          <w:rFonts w:ascii="Carlito" w:hAnsi="Carlito" w:eastAsia="Carlito" w:cs="Carlito"/>
          <w:sz w:val="28"/>
          <w:szCs w:val="28"/>
        </w:rPr>
        <w:t xml:space="preserve">приказом ГБСУСОССЗН «</w:t>
      </w:r>
      <w:r>
        <w:rPr>
          <w:rFonts w:ascii="Carlito" w:hAnsi="Carlito" w:eastAsia="Carlito" w:cs="Carlito"/>
          <w:sz w:val="28"/>
          <w:szCs w:val="28"/>
        </w:rPr>
        <w:t xml:space="preserve">Грайворонский</w:t>
      </w:r>
      <w:r>
        <w:rPr>
          <w:rFonts w:ascii="Carlito" w:hAnsi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</w:p>
    <w:p>
      <w:pPr>
        <w:jc w:val="center"/>
        <w:spacing w:after="12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eastAsia="Carlito" w:cs="Carlito"/>
          <w:sz w:val="28"/>
          <w:szCs w:val="28"/>
        </w:rPr>
        <w:t xml:space="preserve">                            </w:t>
      </w:r>
      <w:r>
        <w:rPr>
          <w:rFonts w:ascii="Carlito" w:hAnsi="Carlito" w:eastAsia="Carlito" w:cs="Carlito"/>
          <w:sz w:val="28"/>
          <w:szCs w:val="28"/>
        </w:rPr>
        <w:t xml:space="preserve">                   </w:t>
      </w:r>
      <w:r>
        <w:rPr>
          <w:rFonts w:ascii="Carlito" w:hAnsi="Carlito" w:eastAsia="Carlito" w:cs="Carlito"/>
          <w:sz w:val="28"/>
          <w:szCs w:val="28"/>
        </w:rPr>
        <w:t xml:space="preserve"> дом социального обслуживания имени почетного</w:t>
      </w:r>
      <w:r>
        <w:rPr>
          <w:rFonts w:ascii="Carlito" w:hAnsi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</w:p>
    <w:p>
      <w:pPr>
        <w:jc w:val="center"/>
        <w:spacing w:after="12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eastAsia="Carlito" w:cs="Carlito"/>
          <w:sz w:val="28"/>
          <w:szCs w:val="28"/>
        </w:rPr>
        <w:t xml:space="preserve">                                </w:t>
      </w:r>
      <w:r>
        <w:rPr>
          <w:rFonts w:ascii="Carlito" w:hAnsi="Carlito" w:eastAsia="Carlito" w:cs="Carlito"/>
          <w:sz w:val="28"/>
          <w:szCs w:val="28"/>
        </w:rPr>
        <w:t xml:space="preserve">             </w:t>
      </w:r>
      <w:r>
        <w:rPr>
          <w:rFonts w:ascii="Carlito" w:hAnsi="Carlito" w:eastAsia="Carlito" w:cs="Carlito"/>
          <w:sz w:val="28"/>
          <w:szCs w:val="28"/>
        </w:rPr>
        <w:t xml:space="preserve">гражданина </w:t>
      </w:r>
      <w:r>
        <w:rPr>
          <w:rFonts w:ascii="Carlito" w:hAnsi="Carlito" w:eastAsia="Carlito" w:cs="Carlito"/>
          <w:sz w:val="28"/>
          <w:szCs w:val="28"/>
        </w:rPr>
        <w:t xml:space="preserve">Грайворонского</w:t>
      </w:r>
      <w:r>
        <w:rPr>
          <w:rFonts w:ascii="Carlito" w:hAnsi="Carlito" w:eastAsia="Carlito" w:cs="Carlito"/>
          <w:sz w:val="28"/>
          <w:szCs w:val="28"/>
        </w:rPr>
        <w:t xml:space="preserve"> района </w:t>
      </w:r>
      <w:r>
        <w:rPr>
          <w:rFonts w:ascii="Carlito" w:hAnsi="Carlito" w:eastAsia="Carlito" w:cs="Carlito"/>
          <w:sz w:val="28"/>
          <w:szCs w:val="28"/>
        </w:rPr>
        <w:t xml:space="preserve">П.К.Бедненко</w:t>
      </w:r>
      <w:r>
        <w:rPr>
          <w:rFonts w:ascii="Carlito" w:hAnsi="Carlito" w:eastAsia="Carlito" w:cs="Carlito"/>
          <w:sz w:val="28"/>
          <w:szCs w:val="28"/>
        </w:rPr>
        <w:t xml:space="preserve">»</w:t>
      </w:r>
      <w:r>
        <w:rPr>
          <w:rFonts w:ascii="Carlito" w:hAnsi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</w:p>
    <w:p>
      <w:pPr>
        <w:jc w:val="center"/>
        <w:spacing w:after="12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eastAsia="Carlito" w:cs="Carlito"/>
          <w:sz w:val="28"/>
          <w:szCs w:val="28"/>
        </w:rPr>
        <w:t xml:space="preserve">                                 </w:t>
      </w:r>
      <w:r>
        <w:rPr>
          <w:rFonts w:ascii="Carlito" w:hAnsi="Carlito" w:eastAsia="Carlito" w:cs="Carlito"/>
          <w:sz w:val="28"/>
          <w:szCs w:val="28"/>
        </w:rPr>
        <w:t xml:space="preserve">              </w:t>
      </w:r>
      <w:r>
        <w:rPr>
          <w:rFonts w:ascii="Carlito" w:hAnsi="Carlito" w:eastAsia="Carlito" w:cs="Carlito"/>
          <w:sz w:val="28"/>
          <w:szCs w:val="28"/>
        </w:rPr>
        <w:t xml:space="preserve"> от 23</w:t>
      </w:r>
      <w:r>
        <w:rPr>
          <w:rFonts w:ascii="Carlito" w:hAnsi="Carlito" w:eastAsia="Carlito" w:cs="Carlito"/>
          <w:sz w:val="28"/>
          <w:szCs w:val="28"/>
        </w:rPr>
        <w:t xml:space="preserve">.10</w:t>
      </w:r>
      <w:r>
        <w:rPr>
          <w:rFonts w:ascii="Carlito" w:hAnsi="Carlito" w:eastAsia="Carlito" w:cs="Carlito"/>
          <w:sz w:val="28"/>
          <w:szCs w:val="28"/>
        </w:rPr>
        <w:t xml:space="preserve">.2025</w:t>
      </w:r>
      <w:r>
        <w:rPr>
          <w:rFonts w:ascii="Carlito" w:hAnsi="Carlito" w:eastAsia="Carlito" w:cs="Carlito"/>
          <w:sz w:val="28"/>
          <w:szCs w:val="28"/>
        </w:rPr>
        <w:t xml:space="preserve"> года №243</w:t>
      </w:r>
      <w:bookmarkStart w:id="0" w:name="_GoBack"/>
      <w:r>
        <w:rPr>
          <w:rFonts w:ascii="Carlito" w:hAnsi="Carlito" w:eastAsia="Carlito" w:cs="Carlito"/>
          <w:sz w:val="28"/>
          <w:szCs w:val="28"/>
        </w:rPr>
      </w:r>
      <w:bookmarkEnd w:id="0"/>
      <w:r>
        <w:rPr>
          <w:rFonts w:ascii="Carlito" w:hAnsi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</w:p>
    <w:p>
      <w:pPr>
        <w:jc w:val="center"/>
        <w:spacing w:after="0"/>
        <w:rPr>
          <w:rFonts w:ascii="Carlito" w:hAnsi="Carlito" w:cs="Carlito"/>
          <w:sz w:val="28"/>
          <w:szCs w:val="28"/>
        </w:rPr>
      </w:pPr>
      <w:r>
        <w:rPr>
          <w:rFonts w:ascii="Carlito" w:hAnsi="Carlito" w:eastAsia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</w:p>
    <w:p>
      <w:pPr>
        <w:jc w:val="center"/>
        <w:spacing w:after="0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eastAsia="Carlito" w:cs="Carlito"/>
          <w:b/>
          <w:sz w:val="28"/>
          <w:szCs w:val="28"/>
        </w:rPr>
        <w:t xml:space="preserve">Перечень товаров, работ, услуг,</w:t>
      </w:r>
      <w:r>
        <w:rPr>
          <w:rFonts w:ascii="Carlito" w:hAnsi="Carlito" w:cs="Carlito"/>
          <w:b/>
          <w:sz w:val="28"/>
          <w:szCs w:val="28"/>
        </w:rPr>
      </w:r>
      <w:r>
        <w:rPr>
          <w:rFonts w:ascii="Carlito" w:hAnsi="Carlito" w:cs="Carlito"/>
          <w:b/>
          <w:sz w:val="28"/>
          <w:szCs w:val="28"/>
        </w:rPr>
      </w:r>
    </w:p>
    <w:p>
      <w:pPr>
        <w:jc w:val="center"/>
        <w:spacing w:after="0"/>
        <w:rPr>
          <w:rFonts w:ascii="Carlito" w:hAnsi="Carlito" w:cs="Carlito"/>
          <w:b/>
          <w:sz w:val="28"/>
          <w:szCs w:val="28"/>
        </w:rPr>
      </w:pPr>
      <w:r>
        <w:rPr>
          <w:rFonts w:ascii="Carlito" w:hAnsi="Carlito" w:eastAsia="Carlito" w:cs="Carlito"/>
          <w:b/>
          <w:sz w:val="28"/>
          <w:szCs w:val="28"/>
        </w:rPr>
        <w:t xml:space="preserve"> </w:t>
      </w:r>
      <w:r>
        <w:rPr>
          <w:rFonts w:ascii="Carlito" w:hAnsi="Carlito" w:eastAsia="Carlito" w:cs="Carlito"/>
          <w:b/>
          <w:sz w:val="28"/>
          <w:szCs w:val="28"/>
        </w:rPr>
        <w:t xml:space="preserve">закупки, которых</w:t>
      </w:r>
      <w:r>
        <w:rPr>
          <w:rFonts w:ascii="Carlito" w:hAnsi="Carlito" w:eastAsia="Carlito" w:cs="Carlito"/>
          <w:b/>
          <w:sz w:val="28"/>
          <w:szCs w:val="28"/>
        </w:rPr>
        <w:t xml:space="preserve"> осуществляются у субъектов малого и среднего предпринимательства</w:t>
      </w:r>
      <w:r>
        <w:rPr>
          <w:rFonts w:ascii="Carlito" w:hAnsi="Carlito" w:cs="Carlito"/>
          <w:b/>
          <w:sz w:val="28"/>
          <w:szCs w:val="28"/>
        </w:rPr>
      </w:r>
      <w:r>
        <w:rPr>
          <w:rFonts w:ascii="Carlito" w:hAnsi="Carlito" w:cs="Carlito"/>
          <w:b/>
          <w:sz w:val="28"/>
          <w:szCs w:val="28"/>
        </w:rPr>
      </w:r>
    </w:p>
    <w:tbl>
      <w:tblPr>
        <w:tblStyle w:val="834"/>
        <w:tblW w:w="0" w:type="auto"/>
        <w:tblLook w:val="04A0" w:firstRow="1" w:lastRow="0" w:firstColumn="1" w:lastColumn="0" w:noHBand="0" w:noVBand="1"/>
      </w:tblPr>
      <w:tblGrid>
        <w:gridCol w:w="2782"/>
        <w:gridCol w:w="6563"/>
      </w:tblGrid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Наименование заказчика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tcW w:w="6769" w:type="dxa"/>
            <w:textDirection w:val="lrTb"/>
            <w:noWrap w:val="false"/>
          </w:tcPr>
          <w:p>
            <w:pPr>
              <w:jc w:val="both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ГБСУСОССЗН «</w:t>
            </w:r>
            <w:r>
              <w:rPr>
                <w:rFonts w:ascii="Carlito" w:hAnsi="Carlito" w:eastAsia="Carlito" w:cs="Carlito"/>
                <w:sz w:val="28"/>
                <w:szCs w:val="28"/>
              </w:rPr>
              <w:t xml:space="preserve">Грайворонский</w:t>
            </w:r>
            <w:r>
              <w:rPr>
                <w:rFonts w:ascii="Carlito" w:hAnsi="Carlito" w:eastAsia="Carlito" w:cs="Carlito"/>
                <w:sz w:val="28"/>
                <w:szCs w:val="28"/>
              </w:rPr>
              <w:t xml:space="preserve"> дом социального обслуживания имени почетного гражданина </w:t>
            </w:r>
            <w:r>
              <w:rPr>
                <w:rFonts w:ascii="Carlito" w:hAnsi="Carlito" w:eastAsia="Carlito" w:cs="Carlito"/>
                <w:sz w:val="28"/>
                <w:szCs w:val="28"/>
              </w:rPr>
              <w:t xml:space="preserve">Грайворонского</w:t>
            </w:r>
            <w:r>
              <w:rPr>
                <w:rFonts w:ascii="Carlito" w:hAnsi="Carlito" w:eastAsia="Carlito" w:cs="Carlito"/>
                <w:sz w:val="28"/>
                <w:szCs w:val="28"/>
              </w:rPr>
              <w:t xml:space="preserve"> района </w:t>
            </w:r>
            <w:r>
              <w:rPr>
                <w:rFonts w:ascii="Carlito" w:hAnsi="Carlito" w:eastAsia="Carlito" w:cs="Carlito"/>
                <w:sz w:val="28"/>
                <w:szCs w:val="28"/>
              </w:rPr>
              <w:t xml:space="preserve">П.К.Бедненко</w:t>
            </w:r>
            <w:r>
              <w:rPr>
                <w:rFonts w:ascii="Carlito" w:hAnsi="Carlito" w:eastAsia="Carlito" w:cs="Carlito"/>
                <w:sz w:val="28"/>
                <w:szCs w:val="28"/>
              </w:rPr>
              <w:t xml:space="preserve">»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ИНН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tcW w:w="6769" w:type="dxa"/>
            <w:textDirection w:val="lrTb"/>
            <w:noWrap w:val="false"/>
          </w:tcPr>
          <w:p>
            <w:pPr>
              <w:jc w:val="both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3108002288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Адрес местон</w:t>
            </w:r>
            <w:r>
              <w:rPr>
                <w:rFonts w:ascii="Carlito" w:hAnsi="Carlito" w:eastAsia="Carlito" w:cs="Carlito"/>
                <w:sz w:val="28"/>
                <w:szCs w:val="28"/>
              </w:rPr>
              <w:t xml:space="preserve">ахождения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tcW w:w="6769" w:type="dxa"/>
            <w:textDirection w:val="lrTb"/>
            <w:noWrap w:val="false"/>
          </w:tcPr>
          <w:p>
            <w:pPr>
              <w:jc w:val="both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309370, РФ, Белгородская обл., г. Грайворон, ул. Урицкого, д.92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</w:tr>
    </w:tbl>
    <w:p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eastAsia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</w:p>
    <w:tbl>
      <w:tblPr>
        <w:tblW w:w="95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6769"/>
      </w:tblGrid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№п/п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Код ОКПД 2 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Наименование товаров, работ, </w:t>
            </w:r>
            <w:r>
              <w:rPr>
                <w:rFonts w:ascii="Carlito" w:hAnsi="Carlito" w:eastAsia="Carlito" w:cs="Carlito"/>
                <w:sz w:val="28"/>
                <w:szCs w:val="28"/>
              </w:rPr>
              <w:t xml:space="preserve">услуг</w:t>
            </w:r>
            <w:r>
              <w:rPr>
                <w:rFonts w:ascii="Carlito" w:hAnsi="Carlito" w:eastAsia="Carlito" w:cs="Carlito"/>
                <w:sz w:val="28"/>
                <w:szCs w:val="28"/>
              </w:rPr>
              <w:t xml:space="preserve"> соответствующих коду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80.10.12.200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Услуги охраны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2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20.20.14.000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Средства дезинфекционные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3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10.13.14.111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Колбасы (колбаски) вареные мясные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4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10.13.14.112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Сосиски мясные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5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10.51.30.110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Масло сливочное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6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10.20.21.000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Филе рыбы вяленое, соленое или в рассоле, кроме копченого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7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10.11.11.110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Говядина парная, остывшая или охлажденная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8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10.12.40.111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  <w:tc>
          <w:tcPr>
            <w:shd w:val="clear" w:color="ffffff" w:fill="ffffff"/>
            <w:tcW w:w="676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color w:val="000000"/>
                <w:sz w:val="28"/>
                <w:szCs w:val="28"/>
                <w:highlight w:val="none"/>
              </w:rPr>
              <w:t xml:space="preserve">Субпродукты кур (включая цыплят и цыплят-бройлеров) пищевые охлажденные</w:t>
            </w:r>
            <w:r>
              <w:rPr>
                <w:rFonts w:ascii="Carlito" w:hAnsi="Carlito" w:cs="Carlito"/>
                <w:sz w:val="28"/>
                <w:szCs w:val="28"/>
              </w:rPr>
            </w:r>
            <w:r>
              <w:rPr>
                <w:rFonts w:ascii="Carlito" w:hAnsi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eastAsia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9</w:t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eastAsia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10.51.52.130</w:t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</w:p>
        </w:tc>
        <w:tc>
          <w:tcPr>
            <w:shd w:val="clear" w:color="ffffff" w:fill="ffffff"/>
            <w:tcW w:w="676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eastAsia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Ряженка и варенец</w:t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eastAsia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10</w:t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eastAsia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10.51.52.110</w:t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</w:p>
        </w:tc>
        <w:tc>
          <w:tcPr>
            <w:shd w:val="clear" w:color="ffffff" w:fill="ffffff"/>
            <w:tcW w:w="676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eastAsia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Йогурт</w:t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eastAsia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11</w:t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eastAsia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10.51.11.111</w:t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</w:p>
        </w:tc>
        <w:tc>
          <w:tcPr>
            <w:shd w:val="clear" w:color="ffffff" w:fill="ffffff"/>
            <w:tcW w:w="676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eastAsia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Молоко питьевое коровье пастеризованное</w:t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eastAsia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12</w:t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eastAsia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10.51.40.313</w:t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</w:p>
        </w:tc>
        <w:tc>
          <w:tcPr>
            <w:shd w:val="clear" w:color="ffffff" w:fill="ffffff"/>
            <w:tcW w:w="676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eastAsia="Carlito" w:cs="Carlito"/>
                <w:sz w:val="28"/>
                <w:szCs w:val="28"/>
              </w:rPr>
            </w:pPr>
            <w:r>
              <w:rPr>
                <w:rFonts w:ascii="Carlito" w:hAnsi="Carlito" w:eastAsia="Carlito" w:cs="Carlito"/>
                <w:sz w:val="28"/>
                <w:szCs w:val="28"/>
              </w:rPr>
              <w:t xml:space="preserve">Творог (кроме зерненого и произведенного с использованием ультрафильтрации и сепарирования) без вкусовых компонентов от 4% до 11% жирности</w:t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  <w:r>
              <w:rPr>
                <w:rFonts w:ascii="Carlito" w:hAnsi="Carlito" w:eastAsia="Carlito" w:cs="Carlito"/>
                <w:sz w:val="28"/>
                <w:szCs w:val="28"/>
              </w:rPr>
            </w:r>
          </w:p>
        </w:tc>
      </w:tr>
    </w:tbl>
    <w:p>
      <w:pPr>
        <w:jc w:val="both"/>
        <w:rPr>
          <w:rFonts w:ascii="Carlito" w:hAnsi="Carlito" w:cs="Carlito"/>
          <w:sz w:val="28"/>
          <w:szCs w:val="28"/>
        </w:rPr>
      </w:pPr>
      <w:r>
        <w:rPr>
          <w:rFonts w:ascii="Carlito" w:hAnsi="Carlito" w:eastAsia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  <w:r>
        <w:rPr>
          <w:rFonts w:ascii="Carlito" w:hAnsi="Carlito" w:cs="Carlito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rlito">
    <w:panose1 w:val="020F050202020403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1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5">
    <w:name w:val="List Paragraph"/>
    <w:basedOn w:val="830"/>
    <w:uiPriority w:val="34"/>
    <w:qFormat/>
    <w:pPr>
      <w:contextualSpacing/>
      <w:ind w:left="720"/>
    </w:pPr>
  </w:style>
  <w:style w:type="paragraph" w:styleId="836">
    <w:name w:val="Balloon Text"/>
    <w:basedOn w:val="830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1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Зельина</dc:creator>
  <cp:lastModifiedBy>user1</cp:lastModifiedBy>
  <cp:revision>36</cp:revision>
  <dcterms:created xsi:type="dcterms:W3CDTF">2022-01-14T11:14:00Z</dcterms:created>
  <dcterms:modified xsi:type="dcterms:W3CDTF">2025-10-23T06:59:41Z</dcterms:modified>
</cp:coreProperties>
</file>